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A4" w:rsidRPr="00B6480E" w:rsidRDefault="00F701A4" w:rsidP="00F701A4">
      <w:pPr>
        <w:contextualSpacing/>
        <w:rPr>
          <w:rFonts w:ascii="Comic Sans MS" w:hAnsi="Comic Sans MS"/>
          <w:b/>
        </w:rPr>
      </w:pPr>
      <w:r w:rsidRPr="00B6480E">
        <w:rPr>
          <w:rFonts w:ascii="Comic Sans MS" w:hAnsi="Comic Sans MS"/>
          <w:b/>
        </w:rPr>
        <w:t>My signature on this assessment confirms I have used no outside resources and adhered to all assessment protocols assigned to this daily grade</w:t>
      </w:r>
      <w:r>
        <w:rPr>
          <w:rFonts w:ascii="Comic Sans MS" w:hAnsi="Comic Sans MS"/>
          <w:b/>
        </w:rPr>
        <w:t>/quiz/test/exam</w:t>
      </w:r>
      <w:r w:rsidRPr="00B6480E">
        <w:rPr>
          <w:rFonts w:ascii="Comic Sans MS" w:hAnsi="Comic Sans MS"/>
          <w:b/>
        </w:rPr>
        <w:t xml:space="preserve">. </w:t>
      </w:r>
      <w:r w:rsidRPr="00B6480E">
        <w:rPr>
          <w:rFonts w:ascii="Comic Sans MS" w:hAnsi="Comic Sans MS"/>
          <w:b/>
        </w:rPr>
        <w:tab/>
      </w:r>
    </w:p>
    <w:p w:rsidR="00F701A4" w:rsidRDefault="00F701A4" w:rsidP="00A13496">
      <w:pPr>
        <w:rPr>
          <w:rFonts w:ascii="Comic Sans MS" w:hAnsi="Comic Sans MS"/>
        </w:rPr>
      </w:pPr>
    </w:p>
    <w:p w:rsidR="00F701A4" w:rsidRDefault="00F701A4" w:rsidP="00A134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</w:t>
      </w:r>
      <w:bookmarkStart w:id="0" w:name="_GoBack"/>
      <w:bookmarkEnd w:id="0"/>
    </w:p>
    <w:p w:rsidR="00A13496" w:rsidRDefault="00A13496" w:rsidP="00A13496">
      <w:pPr>
        <w:rPr>
          <w:rFonts w:ascii="Comic Sans MS" w:hAnsi="Comic Sans MS"/>
        </w:rPr>
      </w:pPr>
      <w:r>
        <w:rPr>
          <w:rFonts w:ascii="Comic Sans MS" w:hAnsi="Comic Sans MS"/>
        </w:rPr>
        <w:t>AP STAT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QUIZ</w:t>
      </w:r>
      <w:r w:rsidRPr="00321848">
        <w:rPr>
          <w:rFonts w:ascii="Comic Sans MS" w:hAnsi="Comic Sans MS"/>
          <w:b/>
          <w:u w:val="single"/>
        </w:rPr>
        <w:t>: Inference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9012EC">
        <w:rPr>
          <w:rFonts w:ascii="Comic Sans MS" w:hAnsi="Comic Sans MS"/>
          <w:b/>
          <w:sz w:val="32"/>
          <w:szCs w:val="32"/>
        </w:rPr>
        <w:t>Name</w:t>
      </w:r>
      <w:r w:rsidR="00F701A4">
        <w:rPr>
          <w:rFonts w:ascii="Comic Sans MS" w:hAnsi="Comic Sans MS"/>
          <w:b/>
          <w:sz w:val="32"/>
          <w:szCs w:val="32"/>
        </w:rPr>
        <w:t xml:space="preserve">  _</w:t>
      </w:r>
      <w:proofErr w:type="gramEnd"/>
      <w:r w:rsidR="00F701A4">
        <w:rPr>
          <w:rFonts w:ascii="Comic Sans MS" w:hAnsi="Comic Sans MS"/>
          <w:b/>
          <w:sz w:val="32"/>
          <w:szCs w:val="32"/>
        </w:rPr>
        <w:t>__________________</w:t>
      </w:r>
      <w:r w:rsidRPr="009012EC">
        <w:rPr>
          <w:rFonts w:ascii="Comic Sans MS" w:hAnsi="Comic Sans MS"/>
          <w:sz w:val="32"/>
          <w:szCs w:val="32"/>
        </w:rPr>
        <w:t xml:space="preserve"> </w:t>
      </w:r>
    </w:p>
    <w:p w:rsidR="00A13496" w:rsidRDefault="00A13496" w:rsidP="00A13496">
      <w:pPr>
        <w:rPr>
          <w:rFonts w:ascii="Comic Sans MS" w:hAnsi="Comic Sans MS"/>
        </w:rPr>
      </w:pPr>
      <w:r>
        <w:rPr>
          <w:rFonts w:ascii="Comic Sans MS" w:hAnsi="Comic Sans MS"/>
        </w:rPr>
        <w:t>Ch. 12 &amp; Ch. 13[50 pts]</w:t>
      </w:r>
    </w:p>
    <w:p w:rsidR="00A13496" w:rsidRPr="008E5943" w:rsidRDefault="00A13496" w:rsidP="00A13496">
      <w:pPr>
        <w:rPr>
          <w:rFonts w:ascii="Comic Sans MS" w:hAnsi="Comic Sans MS"/>
          <w:sz w:val="16"/>
          <w:szCs w:val="16"/>
        </w:rPr>
      </w:pPr>
    </w:p>
    <w:p w:rsidR="00A13496" w:rsidRPr="004A04A0" w:rsidRDefault="00A13496" w:rsidP="00A13496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134BD9">
        <w:rPr>
          <w:rFonts w:ascii="Comic Sans MS" w:hAnsi="Comic Sans MS"/>
          <w:sz w:val="20"/>
          <w:szCs w:val="20"/>
        </w:rPr>
        <w:t>A statistics student designed an experiment to test the life (in minutes) of brand name and generic batteries. She used 6 pairs of D batteries from each of a brand name and generic battery manufacturer. She kept a battery powered flashlight on un</w:t>
      </w:r>
      <w:r>
        <w:rPr>
          <w:rFonts w:ascii="Comic Sans MS" w:hAnsi="Comic Sans MS"/>
          <w:sz w:val="20"/>
          <w:szCs w:val="20"/>
        </w:rPr>
        <w:t>til no more light could be seen</w:t>
      </w:r>
      <w:r w:rsidRPr="00134BD9">
        <w:rPr>
          <w:rFonts w:ascii="Comic Sans MS" w:hAnsi="Comic Sans MS"/>
          <w:sz w:val="20"/>
          <w:szCs w:val="20"/>
        </w:rPr>
        <w:t xml:space="preserve"> then recorded the number of minutes the flashlight worked.  The following table gives the resulting data from </w:t>
      </w:r>
      <w:r>
        <w:rPr>
          <w:rFonts w:ascii="Comic Sans MS" w:hAnsi="Comic Sans MS"/>
          <w:sz w:val="20"/>
          <w:szCs w:val="20"/>
        </w:rPr>
        <w:t xml:space="preserve">randomly selected batteries for </w:t>
      </w:r>
      <w:r w:rsidRPr="00134BD9">
        <w:rPr>
          <w:rFonts w:ascii="Comic Sans MS" w:hAnsi="Comic Sans MS"/>
          <w:sz w:val="20"/>
          <w:szCs w:val="20"/>
        </w:rPr>
        <w:t xml:space="preserve">her experiment. </w:t>
      </w:r>
      <w:r>
        <w:rPr>
          <w:rFonts w:ascii="Comic Sans MS" w:hAnsi="Comic Sans MS"/>
          <w:sz w:val="20"/>
          <w:szCs w:val="20"/>
        </w:rPr>
        <w:t>Assuming the distribution of battery life is normal, d</w:t>
      </w:r>
      <w:r w:rsidRPr="00134BD9">
        <w:rPr>
          <w:rFonts w:ascii="Comic Sans MS" w:hAnsi="Comic Sans MS"/>
          <w:sz w:val="20"/>
          <w:szCs w:val="20"/>
        </w:rPr>
        <w:t>o these results give</w:t>
      </w:r>
      <w:r>
        <w:rPr>
          <w:rFonts w:ascii="Comic Sans MS" w:hAnsi="Comic Sans MS"/>
          <w:sz w:val="20"/>
          <w:szCs w:val="20"/>
        </w:rPr>
        <w:t xml:space="preserve"> </w:t>
      </w:r>
      <w:r w:rsidRPr="00134BD9">
        <w:rPr>
          <w:rFonts w:ascii="Comic Sans MS" w:hAnsi="Comic Sans MS"/>
          <w:sz w:val="20"/>
          <w:szCs w:val="20"/>
        </w:rPr>
        <w:t xml:space="preserve">statistical evidence at the </w:t>
      </w:r>
      <w:r>
        <w:rPr>
          <w:rFonts w:ascii="Comic Sans MS" w:hAnsi="Comic Sans MS"/>
          <w:sz w:val="20"/>
          <w:szCs w:val="20"/>
        </w:rPr>
        <w:t>10</w:t>
      </w:r>
      <w:r w:rsidRPr="00134BD9">
        <w:rPr>
          <w:rFonts w:ascii="Comic Sans MS" w:hAnsi="Comic Sans MS"/>
          <w:sz w:val="20"/>
          <w:szCs w:val="20"/>
        </w:rPr>
        <w:t>% level that there is a</w:t>
      </w:r>
      <w:r w:rsidRPr="00134BD9">
        <w:rPr>
          <w:sz w:val="20"/>
          <w:szCs w:val="20"/>
        </w:rPr>
        <w:t xml:space="preserve"> </w:t>
      </w:r>
      <w:r w:rsidRPr="00134BD9">
        <w:rPr>
          <w:rFonts w:ascii="Comic Sans MS" w:hAnsi="Comic Sans MS"/>
          <w:sz w:val="20"/>
          <w:szCs w:val="20"/>
        </w:rPr>
        <w:t>difference</w:t>
      </w:r>
      <w:r>
        <w:rPr>
          <w:sz w:val="20"/>
          <w:szCs w:val="20"/>
        </w:rPr>
        <w:t xml:space="preserve"> </w:t>
      </w:r>
      <w:r w:rsidRPr="004A04A0">
        <w:rPr>
          <w:rFonts w:ascii="Comic Sans MS" w:hAnsi="Comic Sans MS"/>
          <w:sz w:val="20"/>
          <w:szCs w:val="20"/>
        </w:rPr>
        <w:t>in mean battery life of brand name and generic batteries?</w:t>
      </w:r>
      <w:r>
        <w:rPr>
          <w:rFonts w:ascii="Comic Sans MS" w:hAnsi="Comic Sans MS"/>
          <w:sz w:val="20"/>
          <w:szCs w:val="20"/>
        </w:rPr>
        <w:t xml:space="preserve"> [20 pts]</w:t>
      </w:r>
    </w:p>
    <w:p w:rsidR="00A13496" w:rsidRPr="004A04A0" w:rsidRDefault="00A13496" w:rsidP="00A13496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A13496" w:rsidRPr="00D84C06" w:rsidRDefault="00A13496" w:rsidP="00A13496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31115</wp:posOffset>
            </wp:positionV>
            <wp:extent cx="1510665" cy="978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8"/>
          <w:szCs w:val="18"/>
        </w:rPr>
        <w:t xml:space="preserve">State: </w:t>
      </w: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Pr="00D84C06" w:rsidRDefault="00A13496" w:rsidP="00A13496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Plan: </w:t>
      </w:r>
    </w:p>
    <w:p w:rsidR="00A13496" w:rsidRPr="00D84C06" w:rsidRDefault="00A13496" w:rsidP="00A13496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A13496" w:rsidRPr="00D84C06" w:rsidRDefault="00A13496" w:rsidP="00A13496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  <w:r w:rsidRPr="00E7620A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118745</wp:posOffset>
            </wp:positionV>
            <wp:extent cx="1264285" cy="10198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134BD9" w:rsidRDefault="00A13496" w:rsidP="00A13496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Do: </w:t>
      </w:r>
    </w:p>
    <w:p w:rsidR="00A13496" w:rsidRPr="00134BD9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20"/>
          <w:szCs w:val="20"/>
        </w:rPr>
      </w:pP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  <w:r w:rsidRPr="00134BD9">
        <w:rPr>
          <w:rFonts w:ascii="Comic Sans MS" w:hAnsi="Comic Sans MS"/>
          <w:sz w:val="20"/>
          <w:szCs w:val="20"/>
        </w:rPr>
        <w:tab/>
      </w:r>
    </w:p>
    <w:p w:rsidR="00A13496" w:rsidRPr="00134BD9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Pr="00134BD9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Pr="00134BD9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Default="00A13496" w:rsidP="00A1349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34BD9">
        <w:rPr>
          <w:rFonts w:ascii="Comic Sans MS" w:hAnsi="Comic Sans MS"/>
          <w:sz w:val="20"/>
          <w:szCs w:val="20"/>
        </w:rPr>
        <w:t xml:space="preserve">Employers are concerned about the effect of stress on their employees.  Stress can lower morale and efficiency and increase medical costs.  A large survey of restaurant employees found that 75% reported that work stress had a negative impact on their personal life. </w:t>
      </w:r>
      <w:r>
        <w:rPr>
          <w:rFonts w:ascii="Comic Sans MS" w:hAnsi="Comic Sans MS"/>
          <w:sz w:val="20"/>
          <w:szCs w:val="20"/>
        </w:rPr>
        <w:t>In other words, they weren’t happy.</w:t>
      </w:r>
      <w:r w:rsidRPr="00134BD9">
        <w:rPr>
          <w:rFonts w:ascii="Comic Sans MS" w:hAnsi="Comic Sans MS"/>
          <w:sz w:val="20"/>
          <w:szCs w:val="20"/>
        </w:rPr>
        <w:t xml:space="preserve"> The human resources manager of a chain of restaurants is concerned that work stress may be affecting the chain’s employees.  She </w:t>
      </w:r>
      <w:r>
        <w:rPr>
          <w:rFonts w:ascii="Comic Sans MS" w:hAnsi="Comic Sans MS"/>
          <w:sz w:val="20"/>
          <w:szCs w:val="20"/>
        </w:rPr>
        <w:t>asks a simple</w:t>
      </w:r>
      <w:r w:rsidRPr="00134BD9">
        <w:rPr>
          <w:rFonts w:ascii="Comic Sans MS" w:hAnsi="Comic Sans MS"/>
          <w:sz w:val="20"/>
          <w:szCs w:val="20"/>
        </w:rPr>
        <w:t xml:space="preserve"> random sample of 100 employees to respond yes or no to the question, “Does work stress have a negative impact on yo</w:t>
      </w:r>
      <w:r>
        <w:rPr>
          <w:rFonts w:ascii="Comic Sans MS" w:hAnsi="Comic Sans MS"/>
          <w:sz w:val="20"/>
          <w:szCs w:val="20"/>
        </w:rPr>
        <w:t>ur personal life?”  Of these, 69</w:t>
      </w:r>
      <w:r w:rsidRPr="00134BD9">
        <w:rPr>
          <w:rFonts w:ascii="Comic Sans MS" w:hAnsi="Comic Sans MS"/>
          <w:sz w:val="20"/>
          <w:szCs w:val="20"/>
        </w:rPr>
        <w:t xml:space="preserve"> say “yes.” Is there evidence to conclude that the </w:t>
      </w:r>
      <w:r>
        <w:rPr>
          <w:rFonts w:ascii="Comic Sans MS" w:hAnsi="Comic Sans MS"/>
          <w:sz w:val="20"/>
          <w:szCs w:val="20"/>
        </w:rPr>
        <w:t>workers</w:t>
      </w:r>
      <w:r w:rsidRPr="00134BD9">
        <w:rPr>
          <w:rFonts w:ascii="Comic Sans MS" w:hAnsi="Comic Sans MS"/>
          <w:sz w:val="20"/>
          <w:szCs w:val="20"/>
        </w:rPr>
        <w:t xml:space="preserve"> for this chain of restaurants </w:t>
      </w:r>
      <w:r>
        <w:rPr>
          <w:rFonts w:ascii="Comic Sans MS" w:hAnsi="Comic Sans MS"/>
          <w:sz w:val="20"/>
          <w:szCs w:val="20"/>
        </w:rPr>
        <w:t xml:space="preserve">are actually </w:t>
      </w:r>
      <w:r w:rsidRPr="00134BD9">
        <w:rPr>
          <w:rFonts w:ascii="Comic Sans MS" w:hAnsi="Comic Sans MS"/>
          <w:b/>
          <w:i/>
          <w:sz w:val="20"/>
          <w:szCs w:val="20"/>
        </w:rPr>
        <w:t>happier</w:t>
      </w:r>
      <w:r>
        <w:rPr>
          <w:rFonts w:ascii="Comic Sans MS" w:hAnsi="Comic Sans MS"/>
          <w:sz w:val="20"/>
          <w:szCs w:val="20"/>
        </w:rPr>
        <w:t xml:space="preserve"> than</w:t>
      </w:r>
      <w:r w:rsidRPr="00134BD9">
        <w:rPr>
          <w:rFonts w:ascii="Comic Sans MS" w:hAnsi="Comic Sans MS"/>
          <w:sz w:val="20"/>
          <w:szCs w:val="20"/>
        </w:rPr>
        <w:t xml:space="preserve"> the national survey</w:t>
      </w:r>
      <w:r>
        <w:rPr>
          <w:rFonts w:ascii="Comic Sans MS" w:hAnsi="Comic Sans MS"/>
          <w:sz w:val="20"/>
          <w:szCs w:val="20"/>
        </w:rPr>
        <w:t xml:space="preserve"> portrays</w:t>
      </w:r>
      <w:r w:rsidRPr="00134BD9">
        <w:rPr>
          <w:rFonts w:ascii="Comic Sans MS" w:hAnsi="Comic Sans MS"/>
          <w:sz w:val="20"/>
          <w:szCs w:val="20"/>
        </w:rPr>
        <w:t>?  Carry o</w:t>
      </w:r>
      <w:r>
        <w:rPr>
          <w:rFonts w:ascii="Comic Sans MS" w:hAnsi="Comic Sans MS"/>
          <w:sz w:val="20"/>
          <w:szCs w:val="20"/>
        </w:rPr>
        <w:t>ut an appropriate test using a 5</w:t>
      </w:r>
      <w:r w:rsidRPr="00134BD9">
        <w:rPr>
          <w:rFonts w:ascii="Comic Sans MS" w:hAnsi="Comic Sans MS"/>
          <w:sz w:val="20"/>
          <w:szCs w:val="20"/>
        </w:rPr>
        <w:t xml:space="preserve">% significance level to support your answer. </w:t>
      </w:r>
      <w:r>
        <w:rPr>
          <w:rFonts w:ascii="Comic Sans MS" w:hAnsi="Comic Sans MS"/>
          <w:sz w:val="20"/>
          <w:szCs w:val="20"/>
        </w:rPr>
        <w:t>[20 pts]</w:t>
      </w:r>
    </w:p>
    <w:p w:rsidR="00A13496" w:rsidRPr="00134BD9" w:rsidRDefault="00A13496" w:rsidP="00A13496">
      <w:pPr>
        <w:autoSpaceDE w:val="0"/>
        <w:autoSpaceDN w:val="0"/>
        <w:adjustRightInd w:val="0"/>
        <w:ind w:left="360"/>
        <w:rPr>
          <w:rFonts w:ascii="Comic Sans MS" w:hAnsi="Comic Sans MS"/>
          <w:sz w:val="20"/>
          <w:szCs w:val="20"/>
        </w:rPr>
      </w:pPr>
    </w:p>
    <w:p w:rsidR="00A13496" w:rsidRPr="00D84C06" w:rsidRDefault="00A13496" w:rsidP="00A13496">
      <w:pPr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State: </w:t>
      </w: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A13496" w:rsidRPr="00D84C06" w:rsidRDefault="00A13496" w:rsidP="00A13496">
      <w:pPr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Plan: </w:t>
      </w:r>
    </w:p>
    <w:p w:rsidR="00A13496" w:rsidRPr="00D84C06" w:rsidRDefault="00A13496" w:rsidP="00A13496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A13496" w:rsidRPr="00D84C06" w:rsidRDefault="00A13496" w:rsidP="00A13496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E7620A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  <w:r w:rsidRPr="00E7620A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118745</wp:posOffset>
            </wp:positionV>
            <wp:extent cx="1264285" cy="10198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18"/>
          <w:szCs w:val="18"/>
        </w:rPr>
      </w:pPr>
    </w:p>
    <w:p w:rsidR="00A13496" w:rsidRPr="00134BD9" w:rsidRDefault="00A13496" w:rsidP="00A13496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Do: </w:t>
      </w: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Pr="00321848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</w:p>
    <w:p w:rsidR="00976887" w:rsidRDefault="00A13496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Pr="004A04A0" w:rsidRDefault="00A13496" w:rsidP="00A13496">
      <w:pPr>
        <w:autoSpaceDE w:val="0"/>
        <w:autoSpaceDN w:val="0"/>
        <w:adjustRightInd w:val="0"/>
        <w:rPr>
          <w:sz w:val="20"/>
          <w:szCs w:val="20"/>
        </w:rPr>
      </w:pPr>
    </w:p>
    <w:p w:rsidR="00A13496" w:rsidRPr="00134BD9" w:rsidRDefault="00A13496" w:rsidP="00A13496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4BD9">
        <w:rPr>
          <w:rFonts w:ascii="Comic Sans MS" w:hAnsi="Comic Sans MS"/>
          <w:sz w:val="20"/>
          <w:szCs w:val="20"/>
        </w:rPr>
        <w:t xml:space="preserve">You work at a parachute manufacturing plant and are in charge of quality control. You inspected a large shipment of parachutes </w:t>
      </w:r>
      <w:r>
        <w:rPr>
          <w:rFonts w:ascii="Comic Sans MS" w:hAnsi="Comic Sans MS"/>
          <w:sz w:val="20"/>
          <w:szCs w:val="20"/>
        </w:rPr>
        <w:t xml:space="preserve">for defects, found none, </w:t>
      </w:r>
      <w:r w:rsidRPr="00134BD9">
        <w:rPr>
          <w:rFonts w:ascii="Comic Sans MS" w:hAnsi="Comic Sans MS"/>
          <w:sz w:val="20"/>
          <w:szCs w:val="20"/>
        </w:rPr>
        <w:t xml:space="preserve">then sent them to West Point to be used by the cadets in training. </w:t>
      </w:r>
      <w:r>
        <w:rPr>
          <w:rFonts w:ascii="Comic Sans MS" w:hAnsi="Comic Sans MS"/>
          <w:sz w:val="20"/>
          <w:szCs w:val="20"/>
        </w:rPr>
        <w:t>[10 pts]</w:t>
      </w:r>
    </w:p>
    <w:p w:rsidR="00A13496" w:rsidRPr="00134BD9" w:rsidRDefault="00A13496" w:rsidP="00A13496">
      <w:pPr>
        <w:ind w:left="36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4BD9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efine, in words and in context of this problem, the null and alternative hypotheses. </w:t>
      </w:r>
    </w:p>
    <w:p w:rsidR="00A13496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Pr="00F0632A" w:rsidRDefault="00A13496" w:rsidP="00A13496">
      <w:pPr>
        <w:ind w:left="720"/>
        <w:rPr>
          <w:rFonts w:ascii="Comic Sans MS" w:hAnsi="Comic Sans MS"/>
          <w:sz w:val="20"/>
          <w:szCs w:val="20"/>
        </w:rPr>
      </w:pPr>
      <w:r w:rsidRPr="00F0632A">
        <w:rPr>
          <w:rFonts w:ascii="Comic Sans MS" w:hAnsi="Comic Sans MS"/>
        </w:rPr>
        <w:t>H</w:t>
      </w:r>
      <w:r w:rsidRPr="00F0632A">
        <w:rPr>
          <w:rFonts w:ascii="Comic Sans MS" w:hAnsi="Comic Sans MS"/>
          <w:vertAlign w:val="subscript"/>
        </w:rPr>
        <w:t>o</w:t>
      </w:r>
      <w:r w:rsidRPr="00F0632A">
        <w:rPr>
          <w:rFonts w:ascii="Comic Sans MS" w:hAnsi="Comic Sans MS"/>
        </w:rPr>
        <w:t>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</w:t>
      </w:r>
    </w:p>
    <w:p w:rsidR="00A13496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Pr="00F0632A" w:rsidRDefault="00A13496" w:rsidP="00A13496">
      <w:pPr>
        <w:ind w:left="720"/>
        <w:rPr>
          <w:rFonts w:ascii="Comic Sans MS" w:hAnsi="Comic Sans MS"/>
          <w:sz w:val="20"/>
          <w:szCs w:val="20"/>
        </w:rPr>
      </w:pPr>
      <w:r w:rsidRPr="00F0632A"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a</w:t>
      </w:r>
      <w:r w:rsidRPr="00F0632A">
        <w:rPr>
          <w:rFonts w:ascii="Comic Sans MS" w:hAnsi="Comic Sans MS"/>
        </w:rPr>
        <w:t>:</w:t>
      </w:r>
      <w:r>
        <w:rPr>
          <w:rFonts w:ascii="Comic Sans MS" w:hAnsi="Comic Sans MS"/>
          <w:sz w:val="20"/>
          <w:szCs w:val="20"/>
        </w:rPr>
        <w:t xml:space="preserve"> ___________________________________________________________________________</w:t>
      </w:r>
    </w:p>
    <w:p w:rsidR="00A13496" w:rsidRPr="00321848" w:rsidRDefault="00A13496" w:rsidP="00A13496">
      <w:pPr>
        <w:rPr>
          <w:rFonts w:ascii="Comic Sans MS" w:hAnsi="Comic Sans MS"/>
          <w:sz w:val="16"/>
          <w:szCs w:val="16"/>
        </w:rPr>
      </w:pPr>
    </w:p>
    <w:p w:rsidR="00A13496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context of this problem, discuss </w:t>
      </w:r>
      <w:r w:rsidRPr="004A04A0">
        <w:rPr>
          <w:rFonts w:ascii="Comic Sans MS" w:hAnsi="Comic Sans MS"/>
          <w:sz w:val="20"/>
          <w:szCs w:val="20"/>
        </w:rPr>
        <w:t xml:space="preserve">a </w:t>
      </w:r>
      <w:r w:rsidRPr="00976887">
        <w:rPr>
          <w:rFonts w:ascii="Comic Sans MS" w:hAnsi="Comic Sans MS"/>
          <w:b/>
          <w:sz w:val="20"/>
          <w:szCs w:val="20"/>
        </w:rPr>
        <w:t xml:space="preserve">Type I error </w:t>
      </w:r>
      <w:r>
        <w:rPr>
          <w:rFonts w:ascii="Comic Sans MS" w:hAnsi="Comic Sans MS"/>
          <w:sz w:val="20"/>
          <w:szCs w:val="20"/>
        </w:rPr>
        <w:t>and its consequence.</w:t>
      </w:r>
    </w:p>
    <w:p w:rsidR="00A13496" w:rsidRDefault="00A13496" w:rsidP="00A13496">
      <w:pPr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4A04A0">
        <w:rPr>
          <w:rFonts w:ascii="Comic Sans MS" w:hAnsi="Comic Sans MS"/>
          <w:sz w:val="20"/>
          <w:szCs w:val="20"/>
        </w:rPr>
        <w:t xml:space="preserve">Type I </w:t>
      </w:r>
      <w:r>
        <w:rPr>
          <w:rFonts w:ascii="Comic Sans MS" w:hAnsi="Comic Sans MS"/>
          <w:sz w:val="20"/>
          <w:szCs w:val="20"/>
        </w:rPr>
        <w:t xml:space="preserve">error: </w:t>
      </w: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ind w:left="360" w:hanging="36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Consequence</w:t>
      </w:r>
      <w:r w:rsidR="00976887">
        <w:rPr>
          <w:rFonts w:ascii="Comic Sans MS" w:hAnsi="Comic Sans MS"/>
          <w:sz w:val="20"/>
          <w:szCs w:val="20"/>
        </w:rPr>
        <w:t>:</w:t>
      </w: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32184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In context of this problem, discuss </w:t>
      </w:r>
      <w:r w:rsidRPr="004A04A0">
        <w:rPr>
          <w:rFonts w:ascii="Comic Sans MS" w:hAnsi="Comic Sans MS"/>
          <w:sz w:val="20"/>
          <w:szCs w:val="20"/>
        </w:rPr>
        <w:t xml:space="preserve">a </w:t>
      </w:r>
      <w:r w:rsidRPr="00976887">
        <w:rPr>
          <w:rFonts w:ascii="Comic Sans MS" w:hAnsi="Comic Sans MS"/>
          <w:b/>
          <w:sz w:val="20"/>
          <w:szCs w:val="20"/>
        </w:rPr>
        <w:t xml:space="preserve">Type II error </w:t>
      </w:r>
      <w:r>
        <w:rPr>
          <w:rFonts w:ascii="Comic Sans MS" w:hAnsi="Comic Sans MS"/>
          <w:sz w:val="20"/>
          <w:szCs w:val="20"/>
        </w:rPr>
        <w:t>and its consequence.</w:t>
      </w:r>
    </w:p>
    <w:p w:rsidR="00A13496" w:rsidRPr="00321848" w:rsidRDefault="00A13496" w:rsidP="00A13496">
      <w:pPr>
        <w:ind w:left="72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rPr>
          <w:rFonts w:ascii="Comic Sans MS" w:hAnsi="Comic Sans MS"/>
          <w:sz w:val="20"/>
          <w:szCs w:val="20"/>
        </w:rPr>
      </w:pPr>
    </w:p>
    <w:p w:rsidR="00A13496" w:rsidRDefault="00A13496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4A04A0">
        <w:rPr>
          <w:rFonts w:ascii="Comic Sans MS" w:hAnsi="Comic Sans MS"/>
          <w:sz w:val="20"/>
          <w:szCs w:val="20"/>
        </w:rPr>
        <w:t>Type I</w:t>
      </w:r>
      <w:r>
        <w:rPr>
          <w:rFonts w:ascii="Comic Sans MS" w:hAnsi="Comic Sans MS"/>
          <w:sz w:val="20"/>
          <w:szCs w:val="20"/>
        </w:rPr>
        <w:t>I</w:t>
      </w:r>
      <w:r w:rsidRPr="004A04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error</w:t>
      </w:r>
      <w:r w:rsidR="00976887">
        <w:rPr>
          <w:rFonts w:ascii="Comic Sans MS" w:hAnsi="Comic Sans MS"/>
          <w:sz w:val="20"/>
          <w:szCs w:val="20"/>
        </w:rPr>
        <w:t>:</w:t>
      </w: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976887" w:rsidRDefault="00976887" w:rsidP="0097688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A13496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A13496" w:rsidRDefault="00A13496" w:rsidP="00976887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Consequence</w:t>
      </w:r>
      <w:r w:rsidR="00976887">
        <w:rPr>
          <w:rFonts w:ascii="Comic Sans MS" w:hAnsi="Comic Sans MS"/>
          <w:sz w:val="20"/>
          <w:szCs w:val="20"/>
        </w:rPr>
        <w:t>:</w:t>
      </w:r>
    </w:p>
    <w:p w:rsidR="00E5470B" w:rsidRDefault="00F701A4"/>
    <w:sectPr w:rsidR="00E5470B" w:rsidSect="00A13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020B"/>
    <w:multiLevelType w:val="hybridMultilevel"/>
    <w:tmpl w:val="36BAC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FB6"/>
    <w:multiLevelType w:val="hybridMultilevel"/>
    <w:tmpl w:val="F0E2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5658F"/>
    <w:multiLevelType w:val="hybridMultilevel"/>
    <w:tmpl w:val="3F7863B2"/>
    <w:lvl w:ilvl="0" w:tplc="283A8C2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2023E"/>
    <w:multiLevelType w:val="hybridMultilevel"/>
    <w:tmpl w:val="28CEC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6"/>
    <w:rsid w:val="00846EAF"/>
    <w:rsid w:val="009012EC"/>
    <w:rsid w:val="00925070"/>
    <w:rsid w:val="00976887"/>
    <w:rsid w:val="00A13496"/>
    <w:rsid w:val="00DE2F21"/>
    <w:rsid w:val="00F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6750"/>
  <w15:chartTrackingRefBased/>
  <w15:docId w15:val="{A2E5C8EB-55BF-45CF-8927-63F6B96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odillon@dsfw.boe.oconee</dc:creator>
  <cp:keywords/>
  <dc:description/>
  <cp:lastModifiedBy>odillon@dsfw.boe.oconee</cp:lastModifiedBy>
  <cp:revision>5</cp:revision>
  <dcterms:created xsi:type="dcterms:W3CDTF">2020-03-22T18:38:00Z</dcterms:created>
  <dcterms:modified xsi:type="dcterms:W3CDTF">2020-03-23T20:06:00Z</dcterms:modified>
</cp:coreProperties>
</file>